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木建筑</w:t>
      </w:r>
    </w:p>
    <w:p>
      <w:r>
        <w:rPr>
          <w:rFonts w:ascii="宋体" w:hAnsi="宋体" w:eastAsia="宋体"/>
          <w:sz w:val="24"/>
        </w:rPr>
        <w:t>（英）卢斯·斯拉维德著；周志敏，陈海明译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（英）卢斯·斯拉维德著；周志敏，陈海明译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本书出售、求购地址：https://www.jiaokey.com/book/detail/11818491.html</w:t>
      </w:r>
    </w:p>
    <w:p>
      <w:r>
        <w:t>更多相关图书推荐：https://www.jiaokey.com</w:t>
      </w:r>
    </w:p>
    <w:p>
      <w:r>
        <w:t>（英）卢斯·斯拉维德著；周志敏，陈海明译 其他作品：https://www.jiaokey.com/tag/（英）卢斯·斯拉维德著；周志敏，陈海明译.html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关键词搜索：https://www.jiaokey.com/tag/木建筑.html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