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  2007  2007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  2007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本书出售、求购地址：https://www.jiaokey.com/book/detail/11818250.html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关键词搜索：https://www.jiaokey.com/tag/中国能源发展报告  2007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