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沁水文史资料：柳氏民居专辑  上</w:t>
      </w:r>
    </w:p>
    <w:p>
      <w:r>
        <w:rPr>
          <w:rFonts w:ascii="宋体" w:hAnsi="宋体" w:eastAsia="宋体"/>
          <w:sz w:val="24"/>
        </w:rPr>
        <w:t>政协沁水县文史资料委员会编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沁水文史资料：柳氏民居专辑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政协沁水县文史资料委员会编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本书出售、求购地址：https://www.jiaokey.com/book/detail/11817441.html</w:t>
      </w:r>
    </w:p>
    <w:p>
      <w:r>
        <w:t>更多相关图书推荐：https://www.jiaokey.com</w:t>
      </w:r>
    </w:p>
    <w:p>
      <w:r>
        <w:t>政协沁水县文史资料委员会编 其他作品：https://www.jiaokey.com/tag/政协沁水县文史资料委员会编.html</w:t>
      </w:r>
    </w:p>
    <w:p>
      <w:r>
        <w:t>世界华人艺术出版社 出版图书：https://www.jiaokey.com/tag/世界华人艺术出版社.html</w:t>
      </w:r>
    </w:p>
    <w:p>
      <w:r>
        <w:t>关键词搜索：https://www.jiaokey.com/tag/沁水文史资料：柳氏民居专辑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