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  阳朔机载热红外扫描在岩溶地质岩溶水文地质中的应用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  阳朔机载热红外扫描在岩溶地质岩溶水文地质中的应用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岩溶地质研究所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本书出售、求购地址：https://www.jiaokey.com/book/detail/11816989.html</w:t>
      </w:r>
    </w:p>
    <w:p>
      <w:r>
        <w:t>更多相关图书推荐：https://www.jiaokey.com</w:t>
      </w:r>
    </w:p>
    <w:p>
      <w:r>
        <w:t>岩溶地质研究所 出版图书：https://www.jiaokey.com/tag/岩溶地质研究所.html</w:t>
      </w:r>
    </w:p>
    <w:p>
      <w:r>
        <w:t>关键词搜索：https://www.jiaokey.com/tag/桂林  阳朔机载热红外扫描在岩溶地质岩溶水文地质中的应用.html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