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情系夕阳  中华老年书画名家作品集</w:t>
      </w:r>
    </w:p>
    <w:p>
      <w:r>
        <w:rPr>
          <w:rFonts w:ascii="宋体" w:hAnsi="宋体" w:eastAsia="宋体"/>
          <w:sz w:val="24"/>
        </w:rPr>
        <w:t>北京宝延轩书画院《情系夕阳·中华老年书画名家作品集》组稿委员会编辑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情系夕阳  中华老年书画名家作品集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北京宝延轩书画院《情系夕阳·中华老年书画名家作品集》组稿委员会编辑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本书出售、求购地址：https://www.jiaokey.com/book/detail/11816125.html</w:t>
      </w:r>
    </w:p>
    <w:p>
      <w:r>
        <w:t>更多相关图书推荐：https://www.jiaokey.com</w:t>
      </w:r>
    </w:p>
    <w:p>
      <w:r>
        <w:t>北京宝延轩书画院《情系夕阳·中华老年书画名家作品集》组稿委员会编辑 其他作品：https://www.jiaokey.com/tag/北京宝延轩书画院《情系夕阳·中华老年书画名家作品集》组稿委员会编辑.html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关键词搜索：https://www.jiaokey.com/tag/情系夕阳  中华老年书画名家作品集.html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