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配色全攻略  最能激发创意的配色技法</w:t>
      </w:r>
    </w:p>
    <w:p>
      <w:r>
        <w:rPr>
          <w:rFonts w:ascii="宋体" w:hAnsi="宋体" w:eastAsia="宋体"/>
          <w:sz w:val="24"/>
        </w:rPr>
        <w:t>（日）笹本未央主编；日本CR&amp;LF研究所编著；陈丽佳，王津津，雷晖译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配色全攻略  最能激发创意的配色技法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（日）笹本未央主编；日本CR&amp;LF研究所编著；陈丽佳，王津津，雷晖译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本书出售、求购地址：https://www.jiaokey.com/book/detail/11816059.html</w:t>
      </w:r>
    </w:p>
    <w:p>
      <w:r>
        <w:t>更多相关图书推荐：https://www.jiaokey.com</w:t>
      </w:r>
    </w:p>
    <w:p>
      <w:r>
        <w:t>（日）笹本未央主编；日本CR&amp;LF研究所编著；陈丽佳，王津津，雷晖译 其他作品：https://www.jiaokey.com/tag/（日）笹本未央主编；日本CR&amp;LF研究所编著；陈丽佳，王津津，雷晖译.html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关键词搜索：https://www.jiaokey.com/tag/配色全攻略  最能激发创意的配色技法.html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