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新小学科学教育</w:t>
      </w:r>
    </w:p>
    <w:p>
      <w:r>
        <w:rPr>
          <w:rFonts w:ascii="宋体" w:hAnsi="宋体" w:eastAsia="宋体"/>
          <w:sz w:val="24"/>
        </w:rPr>
        <w:t>（美）萨玛·沃泽曼（Selma Wassermann），（美）乔治·伊芙妮（J. W. George Ivany）著；宋戈，袁慧译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（美）萨玛·沃泽曼（Selma Wassermann），（美）乔治·伊芙妮（J. W. George Ivany）著；宋戈，袁慧译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本书出售、求购地址：https://www.jiaokey.com/book/detail/11814395.html</w:t>
      </w:r>
    </w:p>
    <w:p>
      <w:r>
        <w:t>更多相关图书推荐：https://www.jiaokey.com</w:t>
      </w:r>
    </w:p>
    <w:p>
      <w:r>
        <w:t>（美）萨玛·沃泽曼（Selma Wassermann），（美）乔治·伊芙妮（J. W. George Ivany）著；宋戈，袁慧译 其他作品：https://www.jiaokey.com/tag/（美）萨玛·沃泽曼（Selma Wassermann），（美）乔治·伊芙妮（J. W. George Ivany）著；宋戈，袁慧译.html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关键词搜索：https://www.jiaokey.com/tag/新小学科学教育.html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