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嘉庆重修扬州府志  下</w:t>
      </w:r>
    </w:p>
    <w:p>
      <w:r>
        <w:rPr>
          <w:rFonts w:ascii="宋体" w:hAnsi="宋体" w:eastAsia="宋体"/>
          <w:sz w:val="24"/>
        </w:rPr>
        <w:t>（清）阿克当阿修，姚文田等纂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嘉庆重修扬州府志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（清）阿克当阿修，姚文田等纂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本书出售、求购地址：https://www.jiaokey.com/book/detail/11811423.html</w:t>
      </w:r>
    </w:p>
    <w:p>
      <w:r>
        <w:t>更多相关图书推荐：https://www.jiaokey.com</w:t>
      </w:r>
    </w:p>
    <w:p>
      <w:r>
        <w:t>（清）阿克当阿修，姚文田等纂 其他作品：https://www.jiaokey.com/tag/（清）阿克当阿修，姚文田等纂.html</w:t>
      </w:r>
    </w:p>
    <w:p>
      <w:r>
        <w:t>扬州：广陵书社 出版图书：https://www.jiaokey.com/tag/扬州：广陵书社.html</w:t>
      </w:r>
    </w:p>
    <w:p>
      <w:r>
        <w:t>关键词搜索：https://www.jiaokey.com/tag/嘉庆重修扬州府志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