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中部地区农村劳动力转移问题研究</w:t>
      </w:r>
    </w:p>
    <w:p>
      <w:r>
        <w:rPr>
          <w:rFonts w:ascii="宋体" w:hAnsi="宋体" w:eastAsia="宋体"/>
          <w:sz w:val="24"/>
        </w:rPr>
        <w:t>普通高等学校人文社会科学重点研究基地，南昌大学中国中部经济发展开发中心著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中部地区农村劳动力转移问题研究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普通高等学校人文社会科学重点研究基地，南昌大学中国中部经济发展开发中心著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本书出售、求购地址：https://www.jiaokey.com/book/detail/11811403.html</w:t>
      </w:r>
    </w:p>
    <w:p>
      <w:r>
        <w:t>更多相关图书推荐：https://www.jiaokey.com</w:t>
      </w:r>
    </w:p>
    <w:p>
      <w:r>
        <w:t>普通高等学校人文社会科学重点研究基地，南昌大学中国中部经济发展开发中心著 其他作品：https://www.jiaokey.com/tag/普通高等学校人文社会科学重点研究基地，南昌大学中国中部经济发展开发中心著.html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关键词搜索：https://www.jiaokey.com/tag/中部地区农村劳动力转移问题研究.html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