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学习贯彻中央纪委第七次全会精神  加强领导干部作风建设</w:t>
      </w:r>
    </w:p>
    <w:p>
      <w:r>
        <w:rPr>
          <w:rFonts w:ascii="宋体" w:hAnsi="宋体" w:eastAsia="宋体"/>
          <w:sz w:val="24"/>
        </w:rPr>
        <w:t>《学习贯彻中央纪委第七次全会精神  加强领导干部作风建设》编写组编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学习贯彻中央纪委第七次全会精神  加强领导干部作风建设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《学习贯彻中央纪委第七次全会精神  加强领导干部作风建设》编写组编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本书出售、求购地址：https://www.jiaokey.com/book/detail/11809934.html</w:t>
      </w:r>
    </w:p>
    <w:p>
      <w:r>
        <w:t>更多相关图书推荐：https://www.jiaokey.com</w:t>
      </w:r>
    </w:p>
    <w:p>
      <w:r>
        <w:t>《学习贯彻中央纪委第七次全会精神  加强领导干部作风建设》编写组编 其他作品：https://www.jiaokey.com/tag/《学习贯彻中央纪委第七次全会精神  加强领导干部作风建设》编写组编.html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关键词搜索：https://www.jiaokey.com/tag/学习贯彻中央纪委第七次全会精神  加强领导干部作风建设.html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