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策略竞争与跨国公司的国际化经营</w:t>
      </w:r>
    </w:p>
    <w:p>
      <w:r>
        <w:rPr>
          <w:rFonts w:ascii="宋体" w:hAnsi="宋体" w:eastAsia="宋体"/>
          <w:sz w:val="24"/>
        </w:rPr>
        <w:t>马亚明，张岩贵著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策略竞争与跨国公司的国际化经营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马亚明，张岩贵著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本书出售、求购地址：https://www.jiaokey.com/book/detail/11809453.html</w:t>
      </w:r>
    </w:p>
    <w:p>
      <w:r>
        <w:t>更多相关图书推荐：https://www.jiaokey.com</w:t>
      </w:r>
    </w:p>
    <w:p>
      <w:r>
        <w:t>马亚明，张岩贵著 其他作品：https://www.jiaokey.com/tag/马亚明，张岩贵著.html</w:t>
      </w:r>
    </w:p>
    <w:p>
      <w:r>
        <w:t>关键词搜索：https://www.jiaokey.com/tag/策略竞争与跨国公司的国际化经营.html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