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水泥化学分析手册</w:t>
      </w:r>
    </w:p>
    <w:p>
      <w:r>
        <w:rPr>
          <w:rFonts w:ascii="宋体" w:hAnsi="宋体" w:eastAsia="宋体"/>
          <w:sz w:val="24"/>
        </w:rPr>
        <w:t>辛志军，倪竹君主编；中国建筑材料科学研究总院水泥科学与新型建筑材料研究所编著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水泥化学分析手册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辛志军，倪竹君主编；中国建筑材料科学研究总院水泥科学与新型建筑材料研究所编著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本书出售、求购地址：https://www.jiaokey.com/book/detail/11808632.html</w:t>
      </w:r>
    </w:p>
    <w:p>
      <w:r>
        <w:t>更多相关图书推荐：https://www.jiaokey.com</w:t>
      </w:r>
    </w:p>
    <w:p>
      <w:r>
        <w:t>辛志军，倪竹君主编；中国建筑材料科学研究总院水泥科学与新型建筑材料研究所编著 其他作品：https://www.jiaokey.com/tag/辛志军，倪竹君主编；中国建筑材料科学研究总院水泥科学与新型建筑材料研究所编著.html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关键词搜索：https://www.jiaokey.com/tag/水泥化学分析手册.html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