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超级漫画初级讲座</w:t>
      </w:r>
    </w:p>
    <w:p>
      <w:r>
        <w:rPr>
          <w:rFonts w:ascii="宋体" w:hAnsi="宋体" w:eastAsia="宋体"/>
          <w:sz w:val="24"/>
        </w:rPr>
        <w:t>（日）视觉设计研究所编著；（日）谷朋，（日）舵真秀斗绘；刘彤扬译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超级漫画初级讲座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（日）视觉设计研究所编著；（日）谷朋，（日）舵真秀斗绘；刘彤扬译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本书出售、求购地址：https://www.jiaokey.com/book/detail/11806750.html</w:t>
      </w:r>
    </w:p>
    <w:p>
      <w:r>
        <w:t>更多相关图书推荐：https://www.jiaokey.com</w:t>
      </w:r>
    </w:p>
    <w:p>
      <w:r>
        <w:t>（日）视觉设计研究所编著；（日）谷朋，（日）舵真秀斗绘；刘彤扬译 其他作品：https://www.jiaokey.com/tag/（日）视觉设计研究所编著；（日）谷朋，（日）舵真秀斗绘；刘彤扬译.html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关键词搜索：https://www.jiaokey.com/tag/超级漫画初级讲座.html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