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国际理念的本土企业管理实践  中华-博略管理文集</w:t>
      </w:r>
    </w:p>
    <w:p>
      <w:r>
        <w:rPr>
          <w:rFonts w:ascii="宋体" w:hAnsi="宋体" w:eastAsia="宋体"/>
          <w:sz w:val="24"/>
        </w:rPr>
        <w:t>傅继军,邱洪生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国际理念的本土企业管理实践  中华-博略管理文集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傅继军,邱洪生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780177728X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本书分为评论篇和实践篇，评论篇包括战略管理、组织流程管理、人力资源管理等；实践篇包括综合管理、组织流程管理、人力资源管理等内容。</w:t>
      </w:r>
    </w:p>
    <w:p/>
    <w:p>
      <w:r>
        <w:t>本书出售、求购地址：https://www.jiaokey.com/book/detail/11805711.html</w:t>
      </w:r>
    </w:p>
    <w:p>
      <w:r>
        <w:t>更多世界各国企业经济图书推荐：https://www.jiaokey.com</w:t>
      </w:r>
    </w:p>
    <w:p>
      <w:r>
        <w:t>傅继军,邱洪生 其他作品：https://www.jiaokey.com/tag/傅继军,邱洪生.html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关键词搜索：https://www.jiaokey.com/tag/企业管理-中国-文集.html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