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跨越文化浪潮  原书第2版</w:t>
      </w:r>
    </w:p>
    <w:p>
      <w:r>
        <w:rPr>
          <w:rFonts w:ascii="宋体" w:hAnsi="宋体" w:eastAsia="宋体"/>
          <w:sz w:val="24"/>
        </w:rPr>
        <w:t>（荷）冯·特姆彭纳斯，（英）查尔斯·汉普顿-特纳著；陈文言译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跨越文化浪潮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（荷）冯·特姆彭纳斯，（英）查尔斯·汉普顿-特纳著；陈文言译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本书出售、求购地址：https://www.jiaokey.com/book/detail/11805306.html</w:t>
      </w:r>
    </w:p>
    <w:p>
      <w:r>
        <w:t>更多相关图书推荐：https://www.jiaokey.com</w:t>
      </w:r>
    </w:p>
    <w:p>
      <w:r>
        <w:t>（荷）冯·特姆彭纳斯，（英）查尔斯·汉普顿-特纳著；陈文言译 其他作品：https://www.jiaokey.com/tag/（荷）冯·特姆彭纳斯，（英）查尔斯·汉普顿-特纳著；陈文言译.html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关键词搜索：https://www.jiaokey.com/tag/跨越文化浪潮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