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书名：国有企业党组织充分发挥政治核心作用的问题研究</w:t>
      </w:r>
    </w:p>
    <w:p>
      <w:r>
        <w:t>作者：陈战生，李胜主编</w:t>
      </w:r>
    </w:p>
    <w:p>
      <w:r>
        <w:t>出版社：成都：四川科学技术出版社</w:t>
      </w:r>
    </w:p>
    <w:p>
      <w:r>
        <w:t>出版日期：2007.01</w:t>
      </w:r>
    </w:p>
    <w:p>
      <w:r>
        <w:t>总页数：191</w:t>
      </w:r>
    </w:p>
    <w:p>
      <w:r>
        <w:t>更多请访问教客网: www.jiaokey.com</w:t>
      </w:r>
    </w:p>
    <w:p>
      <w:r>
        <w:t>国有企业党组织充分发挥政治核心作用的问题研究 评论地址：https://www.jiaokey.com/book/detail/11805242.html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