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练功十八法图解</w:t>
      </w:r>
    </w:p>
    <w:p>
      <w:r>
        <w:rPr>
          <w:rFonts w:ascii="宋体" w:hAnsi="宋体" w:eastAsia="宋体"/>
          <w:sz w:val="24"/>
        </w:rPr>
        <w:t>上海市黄浦区东昌路地段医院，上海体育学院体育医疗研究组，上海市黄浦区体委群体组编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练功十八法图解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上海市黄浦区东昌路地段医院，上海体育学院体育医疗研究组，上海市黄浦区体委群体组编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本书出售、求购地址：https://www.jiaokey.com/book/detail/11804291.html</w:t>
      </w:r>
    </w:p>
    <w:p>
      <w:r>
        <w:t>更多相关图书推荐：https://www.jiaokey.com</w:t>
      </w:r>
    </w:p>
    <w:p>
      <w:r>
        <w:t>上海市黄浦区东昌路地段医院，上海体育学院体育医疗研究组，上海市黄浦区体委群体组编 其他作品：https://www.jiaokey.com/tag/上海市黄浦区东昌路地段医院，上海体育学院体育医疗研究组，上海市黄浦区体委群体组编.html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关键词搜索：https://www.jiaokey.com/tag/练功十八法图解.html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