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东方语言文化论丛  第24卷  国家外语非通用语种本科人才培养基地学术文集</w:t>
      </w:r>
    </w:p>
    <w:p>
      <w:r>
        <w:rPr>
          <w:rFonts w:ascii="宋体" w:hAnsi="宋体" w:eastAsia="宋体"/>
          <w:sz w:val="24"/>
        </w:rPr>
        <w:t>张光军主编；解放军外国语学院亚洲研究中心编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东方语言文化论丛  第24卷  国家外语非通用语种本科人才培养基地学术文集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张光军主编；解放军外国语学院亚洲研究中心编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本书出售、求购地址：https://www.jiaokey.com/book/detail/11804086.html</w:t>
      </w:r>
    </w:p>
    <w:p>
      <w:r>
        <w:t>更多相关图书推荐：https://www.jiaokey.com</w:t>
      </w:r>
    </w:p>
    <w:p>
      <w:r>
        <w:t>张光军主编；解放军外国语学院亚洲研究中心编 其他作品：https://www.jiaokey.com/tag/张光军主编；解放军外国语学院亚洲研究中心编.html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关键词搜索：https://www.jiaokey.com/tag/东方语言文化论丛  第24卷  国家外语非通用语种本科人才培养基地学术文集.html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