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洞烛机先  对未来的前瞻与思考逻辑的前题</w:t>
      </w:r>
    </w:p>
    <w:p>
      <w:r>
        <w:rPr>
          <w:rFonts w:ascii="宋体" w:hAnsi="宋体" w:eastAsia="宋体"/>
          <w:sz w:val="24"/>
        </w:rPr>
        <w:t>李绿编译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洞烛机先  对未来的前瞻与思考逻辑的前题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本书出售、求购地址：https://www.jiaokey.com/book/detail/11803008.html</w:t>
      </w:r>
    </w:p>
    <w:p>
      <w:r>
        <w:t>更多相关图书推荐：https://www.jiaokey.com</w:t>
      </w:r>
    </w:p>
    <w:p>
      <w:r>
        <w:t>李绿编译 其他作品：https://www.jiaokey.com/tag/李绿编译.html</w:t>
      </w:r>
    </w:p>
    <w:p>
      <w:r>
        <w:t>书泉出版社 出版图书：https://www.jiaokey.com/tag/书泉出版社.html</w:t>
      </w:r>
    </w:p>
    <w:p>
      <w:r>
        <w:t>关键词搜索：https://www.jiaokey.com/tag/洞烛机先  对未来的前瞻与思考逻辑的前题.html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