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第1册</w:t>
      </w:r>
    </w:p>
    <w:p>
      <w:r>
        <w:rPr>
          <w:rFonts w:ascii="宋体" w:hAnsi="宋体" w:eastAsia="宋体"/>
          <w:sz w:val="24"/>
        </w:rPr>
        <w:t>陈美洁，温庚林主编；詹俊川，李建英，潘敬谊编著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陈美洁，温庚林主编；詹俊川，李建英，潘敬谊编著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本书出售、求购地址：https://www.jiaokey.com/book/detail/11802632.html</w:t>
      </w:r>
    </w:p>
    <w:p>
      <w:r>
        <w:t>更多相关图书推荐：https://www.jiaokey.com</w:t>
      </w:r>
    </w:p>
    <w:p>
      <w:r>
        <w:t>陈美洁，温庚林主编；詹俊川，李建英，潘敬谊编著 其他作品：https://www.jiaokey.com/tag/陈美洁，温庚林主编；詹俊川，李建英，潘敬谊编著.html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