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DJS-130计算机原理讲义 2</w:t>
      </w:r>
    </w:p>
    <w:p>
      <w:r>
        <w:rPr>
          <w:rFonts w:ascii="宋体" w:hAnsi="宋体" w:eastAsia="宋体"/>
          <w:sz w:val="24"/>
        </w:rPr>
        <w:t>清华大学电子系程序系统专业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DJS-130计算机原理讲义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清华大学电子系程序系统专业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本书出售、求购地址：https://www.jiaokey.com/book/detail/11802435.html</w:t>
      </w:r>
    </w:p>
    <w:p>
      <w:r>
        <w:t>更多相关图书推荐：https://www.jiaokey.com</w:t>
      </w:r>
    </w:p>
    <w:p>
      <w:r>
        <w:t>清华大学电子系程序系统专业 其他作品：https://www.jiaokey.com/tag/清华大学电子系程序系统专业.html</w:t>
      </w:r>
    </w:p>
    <w:p>
      <w:r>
        <w:t>关键词搜索：https://www.jiaokey.com/tag/DJS-130计算机原理讲义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