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家将英雄系列  杨家将</w:t>
      </w:r>
    </w:p>
    <w:p>
      <w:r>
        <w:rPr>
          <w:rFonts w:ascii="宋体" w:hAnsi="宋体" w:eastAsia="宋体"/>
          <w:sz w:val="24"/>
        </w:rPr>
        <w:t>（明）熊大木原著；李国强，白冬雁，张玉英，殷维光改编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家将英雄系列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（明）熊大木原著；李国强，白冬雁，张玉英，殷维光改编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本书出售、求购地址：https://www.jiaokey.com/book/detail/11801348.html</w:t>
      </w:r>
    </w:p>
    <w:p>
      <w:r>
        <w:t>更多相关图书推荐：https://www.jiaokey.com</w:t>
      </w:r>
    </w:p>
    <w:p>
      <w:r>
        <w:t>（明）熊大木原著；李国强，白冬雁，张玉英，殷维光改编 其他作品：https://www.jiaokey.com/tag/（明）熊大木原著；李国强，白冬雁，张玉英，殷维光改编.html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关键词搜索：https://www.jiaokey.com/tag/家将英雄系列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