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</w:t>
      </w:r>
    </w:p>
    <w:p>
      <w:r>
        <w:rPr>
          <w:rFonts w:ascii="宋体" w:hAnsi="宋体" w:eastAsia="宋体"/>
          <w:sz w:val="24"/>
        </w:rPr>
        <w:t>王占聪主编；王家华，葛金虎，窦祖谋，管永宏编著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王占聪主编；王家华，葛金虎，窦祖谋，管永宏编著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本书出售、求购地址：https://www.jiaokey.com/book/detail/11800633.html</w:t>
      </w:r>
    </w:p>
    <w:p>
      <w:r>
        <w:t>更多相关图书推荐：https://www.jiaokey.com</w:t>
      </w:r>
    </w:p>
    <w:p>
      <w:r>
        <w:t>王占聪主编；王家华，葛金虎，窦祖谋，管永宏编著 其他作品：https://www.jiaokey.com/tag/王占聪主编；王家华，葛金虎，窦祖谋，管永宏编著.html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