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18  教师管理操作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18  教师管理操作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本书出售、求购地址：https://www.jiaokey.com/book/detail/11800626.html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18  教师管理操作.html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