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14  财务管理概述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14  财务管理概述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本书出售、求购地址：https://www.jiaokey.com/book/detail/11800611.html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14  财务管理概述.html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