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金融应用文写作指南</w:t>
      </w:r>
    </w:p>
    <w:p>
      <w:r>
        <w:rPr>
          <w:rFonts w:ascii="宋体" w:hAnsi="宋体" w:eastAsia="宋体"/>
          <w:sz w:val="24"/>
        </w:rPr>
        <w:t>李如太，宋作祉主编；王延东，张伟，崔建华，魏光华副主编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金融应用文写作指南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李如太，宋作祉主编；王延东，张伟，崔建华，魏光华副主编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本书出售、求购地址：https://www.jiaokey.com/book/detail/11800397.html</w:t>
      </w:r>
    </w:p>
    <w:p>
      <w:r>
        <w:t>更多相关图书推荐：https://www.jiaokey.com</w:t>
      </w:r>
    </w:p>
    <w:p>
      <w:r>
        <w:t>李如太，宋作祉主编；王延东，张伟，崔建华，魏光华副主编 其他作品：https://www.jiaokey.com/tag/李如太，宋作祉主编；王延东，张伟，崔建华，魏光华副主编.html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关键词搜索：https://www.jiaokey.com/tag/金融应用文写作指南.html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