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古代部分  第3集</w:t>
      </w:r>
    </w:p>
    <w:p>
      <w:r>
        <w:rPr>
          <w:rFonts w:ascii="宋体" w:hAnsi="宋体" w:eastAsia="宋体"/>
          <w:sz w:val="24"/>
        </w:rPr>
        <w:t>陈建洲，蔡小丽，谭平，田黎明，徐通民编写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古代部分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陈建洲，蔡小丽，谭平，田黎明，徐通民编写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本书出售、求购地址：https://www.jiaokey.com/book/detail/11800249.html</w:t>
      </w:r>
    </w:p>
    <w:p>
      <w:r>
        <w:t>更多相关图书推荐：https://www.jiaokey.com</w:t>
      </w:r>
    </w:p>
    <w:p>
      <w:r>
        <w:t>陈建洲，蔡小丽，谭平，田黎明，徐通民编写 其他作品：https://www.jiaokey.com/tag/陈建洲，蔡小丽，谭平，田黎明，徐通民编写.html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古代部分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