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</w:t>
      </w:r>
    </w:p>
    <w:p>
      <w:r>
        <w:rPr>
          <w:rFonts w:ascii="宋体" w:hAnsi="宋体" w:eastAsia="宋体"/>
          <w:sz w:val="24"/>
        </w:rPr>
        <w:t>王征主编；吴丽荣，黄为，曹建华，徐丽华，陆秀珍，李爱英，骆艳霞，王凤玲编著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王征主编；吴丽荣，黄为，曹建华，徐丽华，陆秀珍，李爱英，骆艳霞，王凤玲编著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本书出售、求购地址：https://www.jiaokey.com/book/detail/11799712.html</w:t>
      </w:r>
    </w:p>
    <w:p>
      <w:r>
        <w:t>更多相关图书推荐：https://www.jiaokey.com</w:t>
      </w:r>
    </w:p>
    <w:p>
      <w:r>
        <w:t>王征主编；吴丽荣，黄为，曹建华，徐丽华，陆秀珍，李爱英，骆艳霞，王凤玲编著 其他作品：https://www.jiaokey.com/tag/王征主编；吴丽荣，黄为，曹建华，徐丽华，陆秀珍，李爱英，骆艳霞，王凤玲编著.html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关键词搜索：https://www.jiaokey.com/tag/初中语文.html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