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新颁工业第三产业财务制度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新颁工业第三产业财务制度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本书出售、求购地址：https://www.jiaokey.com/book/detail/11798919.html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关键词搜索：https://www.jiaokey.com/tag/新颁工业第三产业财务制度.html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