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美国刑事诉讼法经典文选与判例</w:t>
      </w:r>
    </w:p>
    <w:p>
      <w:r>
        <w:rPr>
          <w:rFonts w:ascii="宋体" w:hAnsi="宋体" w:eastAsia="宋体"/>
          <w:sz w:val="24"/>
        </w:rPr>
        <w:t>（美）弗洛伊德·菲尼，岳礼玲选编；卫跃宁，王树平，吴宏耀，郑旭，胡铭，温小洁译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美国刑事诉讼法经典文选与判例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（美）弗洛伊德·菲尼，岳礼玲选编；卫跃宁，王树平，吴宏耀，郑旭，胡铭，温小洁译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本书出售、求购地址：https://www.jiaokey.com/book/detail/11798759.html</w:t>
      </w:r>
    </w:p>
    <w:p>
      <w:r>
        <w:t>更多相关图书推荐：https://www.jiaokey.com</w:t>
      </w:r>
    </w:p>
    <w:p>
      <w:r>
        <w:t>（美）弗洛伊德·菲尼，岳礼玲选编；卫跃宁，王树平，吴宏耀，郑旭，胡铭，温小洁译 其他作品：https://www.jiaokey.com/tag/（美）弗洛伊德·菲尼，岳礼玲选编；卫跃宁，王树平，吴宏耀，郑旭，胡铭，温小洁译.html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关键词搜索：https://www.jiaokey.com/tag/美国刑事诉讼法经典文选与判例.html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