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一寸土</w:t>
      </w:r>
    </w:p>
    <w:p>
      <w:r>
        <w:rPr>
          <w:rFonts w:ascii="宋体" w:hAnsi="宋体" w:eastAsia="宋体"/>
          <w:sz w:val="24"/>
        </w:rPr>
        <w:t>（苏）巴克拉诺夫（Бакланов，Г.Я.）著；杨觉年，苏村小译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（苏）巴克拉诺夫（Бакланов，Г.Я.）著；杨觉年，苏村小译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本书出售、求购地址：https://www.jiaokey.com/book/detail/11797758.html</w:t>
      </w:r>
    </w:p>
    <w:p>
      <w:r>
        <w:t>更多相关图书推荐：https://www.jiaokey.com</w:t>
      </w:r>
    </w:p>
    <w:p>
      <w:r>
        <w:t>（苏）巴克拉诺夫（Бакланов，Г.Я.）著；杨觉年，苏村小译 其他作品：https://www.jiaokey.com/tag/（苏）巴克拉诺夫（Бакланов，Г.Я.）著；杨觉年，苏村小译.html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