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2006年第4辑  总第30辑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2006年第4辑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本书出售、求购地址：https://www.jiaokey.com/book/detail/11797276.html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2006年第4辑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