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网络广告：互联网上的不正当竞争和商标</w:t>
      </w:r>
    </w:p>
    <w:p>
      <w:r>
        <w:rPr>
          <w:rFonts w:ascii="宋体" w:hAnsi="宋体" w:eastAsia="宋体"/>
          <w:sz w:val="24"/>
        </w:rPr>
        <w:t>马特斯尔斯·W·斯达切尔主编；孙秋宁译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网络广告：互联网上的不正当竞争和商标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马特斯尔斯·W·斯达切尔主编；孙秋宁译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本书出售、求购地址：https://www.jiaokey.com/book/detail/11796416.html</w:t>
      </w:r>
    </w:p>
    <w:p>
      <w:r>
        <w:t>更多相关图书推荐：https://www.jiaokey.com</w:t>
      </w:r>
    </w:p>
    <w:p>
      <w:r>
        <w:t>马特斯尔斯·W·斯达切尔主编；孙秋宁译 其他作品：https://www.jiaokey.com/tag/马特斯尔斯·W·斯达切尔主编；孙秋宁译.html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关键词搜索：https://www.jiaokey.com/tag/网络广告：互联网上的不正当竞争和商标.html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