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治安管理处罚法适用指南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治安管理处罚法适用指南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本书出售、求购地址：https://www.jiaokey.com/book/detail/11795952.html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关键词搜索：https://www.jiaokey.com/tag/治安管理处罚法适用指南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