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鸣凤记</w:t>
      </w:r>
    </w:p>
    <w:p>
      <w:r>
        <w:rPr>
          <w:rFonts w:ascii="宋体" w:hAnsi="宋体" w:eastAsia="宋体"/>
          <w:sz w:val="24"/>
        </w:rPr>
        <w:t>（明）王世贞著；中山大学中文系五五级明清传奇校勘小组整理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鸣凤记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（明）王世贞著；中山大学中文系五五级明清传奇校勘小组整理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本书出售、求购地址：https://www.jiaokey.com/book/detail/11793614.html</w:t>
      </w:r>
    </w:p>
    <w:p>
      <w:r>
        <w:t>更多相关图书推荐：https://www.jiaokey.com</w:t>
      </w:r>
    </w:p>
    <w:p>
      <w:r>
        <w:t>（明）王世贞著；中山大学中文系五五级明清传奇校勘小组整理 其他作品：https://www.jiaokey.com/tag/（明）王世贞著；中山大学中文系五五级明清传奇校勘小组整理.html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关键词搜索：https://www.jiaokey.com/tag/鸣凤记.html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