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马克思主义的经济危机论  第2版</w:t>
      </w:r>
    </w:p>
    <w:p>
      <w:r>
        <w:rPr>
          <w:rFonts w:ascii="宋体" w:hAnsi="宋体" w:eastAsia="宋体"/>
          <w:sz w:val="24"/>
        </w:rPr>
        <w:t>（英）温特尼兹等撰；刘思慕等译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马克思主义的经济危机论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（英）温特尼兹等撰；刘思慕等译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本书出售、求购地址：https://www.jiaokey.com/book/detail/11793305.html</w:t>
      </w:r>
    </w:p>
    <w:p>
      <w:r>
        <w:t>更多相关图书推荐：https://www.jiaokey.com</w:t>
      </w:r>
    </w:p>
    <w:p>
      <w:r>
        <w:t>（英）温特尼兹等撰；刘思慕等译 其他作品：https://www.jiaokey.com/tag/（英）温特尼兹等撰；刘思慕等译.html</w:t>
      </w:r>
    </w:p>
    <w:p>
      <w:r>
        <w:t>世界知识社 出版图书：https://www.jiaokey.com/tag/世界知识社.html</w:t>
      </w:r>
    </w:p>
    <w:p>
      <w:r>
        <w:t>关键词搜索：https://www.jiaokey.com/tag/马克思主义的经济危机论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