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抗议的拳头举上天：反对美、英帝国主义侵略黎巴嫩、约旦诗选</w:t>
      </w:r>
    </w:p>
    <w:p>
      <w:r>
        <w:rPr>
          <w:rFonts w:ascii="宋体" w:hAnsi="宋体" w:eastAsia="宋体"/>
          <w:sz w:val="24"/>
        </w:rPr>
        <w:t>新文艺出版社编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抗议的拳头举上天：反对美、英帝国主义侵略黎巴嫩、约旦诗选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本书出售、求购地址：https://www.jiaokey.com/book/detail/11792999.html</w:t>
      </w:r>
    </w:p>
    <w:p>
      <w:r>
        <w:t>更多相关图书推荐：https://www.jiaokey.com</w:t>
      </w:r>
    </w:p>
    <w:p>
      <w:r>
        <w:t>新文艺出版社编 其他作品：https://www.jiaokey.com/tag/新文艺出版社编.html</w:t>
      </w:r>
    </w:p>
    <w:p>
      <w:r>
        <w:t>新文艺出版社 出版图书：https://www.jiaokey.com/tag/新文艺出版社.html</w:t>
      </w:r>
    </w:p>
    <w:p>
      <w:r>
        <w:t>关键词搜索：https://www.jiaokey.com/tag/抗议的拳头举上天：反对美、英帝国主义侵略黎巴嫩、约旦诗选.html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