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古代画家的儿童画选集</w:t>
      </w:r>
    </w:p>
    <w:p>
      <w:r>
        <w:rPr>
          <w:rFonts w:ascii="宋体" w:hAnsi="宋体" w:eastAsia="宋体"/>
          <w:sz w:val="24"/>
        </w:rPr>
        <w:t>王伯敏，夏与参编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古代画家的儿童画选集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王伯敏，夏与参编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本书出售、求购地址：https://www.jiaokey.com/book/detail/11792816.html</w:t>
      </w:r>
    </w:p>
    <w:p>
      <w:r>
        <w:t>更多相关图书推荐：https://www.jiaokey.com</w:t>
      </w:r>
    </w:p>
    <w:p>
      <w:r>
        <w:t>王伯敏，夏与参编 其他作品：https://www.jiaokey.com/tag/王伯敏，夏与参编.html</w:t>
      </w:r>
    </w:p>
    <w:p>
      <w:r>
        <w:t>天津美术出版社 出版图书：https://www.jiaokey.com/tag/天津美术出版社.html</w:t>
      </w:r>
    </w:p>
    <w:p>
      <w:r>
        <w:t>关键词搜索：https://www.jiaokey.com/tag/古代画家的儿童画选集.html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