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无水泵钻进法  钻机班长须知</w:t>
      </w:r>
    </w:p>
    <w:p>
      <w:r>
        <w:rPr>
          <w:rFonts w:ascii="宋体" w:hAnsi="宋体" w:eastAsia="宋体"/>
          <w:sz w:val="24"/>
        </w:rPr>
        <w:t>（苏）罗西乌斯（П.Л.Россиус），（苏）斯捷潘诺夫（Г.И.Степано）撰；中央人民政府燃料工业部编译室译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无水泵钻进法  钻机班长须知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（苏）罗西乌斯（П.Л.Россиус），（苏）斯捷潘诺夫（Г.И.Степано）撰；中央人民政府燃料工业部编译室译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本书出售、求购地址：https://www.jiaokey.com/book/detail/11792695.html</w:t>
      </w:r>
    </w:p>
    <w:p>
      <w:r>
        <w:t>更多相关图书推荐：https://www.jiaokey.com</w:t>
      </w:r>
    </w:p>
    <w:p>
      <w:r>
        <w:t>（苏）罗西乌斯（П.Л.Россиус），（苏）斯捷潘诺夫（Г.И.Степано）撰；中央人民政府燃料工业部编译室译 其他作品：https://www.jiaokey.com/tag/（苏）罗西乌斯（П.Л.Россиус），（苏）斯捷潘诺夫（Г.И.Степано）撰；中央人民政府燃料工业部编译室译.html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关键词搜索：https://www.jiaokey.com/tag/无水泵钻进法  钻机班长须知.html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