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石油化工建设工程工程量清单计价办法</w:t>
      </w:r>
    </w:p>
    <w:p>
      <w:r>
        <w:rPr>
          <w:rFonts w:ascii="宋体" w:hAnsi="宋体" w:eastAsia="宋体"/>
          <w:sz w:val="24"/>
        </w:rPr>
        <w:t>中国石油化工集团公司工程建设管理部主编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石油化工建设工程工程量清单计价办法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中国石油化工集团公司工程建设管理部主编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本书出售、求购地址：https://www.jiaokey.com/book/detail/11791850.html</w:t>
      </w:r>
    </w:p>
    <w:p>
      <w:r>
        <w:t>更多相关图书推荐：https://www.jiaokey.com</w:t>
      </w:r>
    </w:p>
    <w:p>
      <w:r>
        <w:t>中国石油化工集团公司工程建设管理部主编 其他作品：https://www.jiaokey.com/tag/中国石油化工集团公司工程建设管理部主编.html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关键词搜索：https://www.jiaokey.com/tag/石油化工建设工程工程量清单计价办法.html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