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风中的呐喊  2  优秀总是有点怪  感动中学生的100篇杂文</w:t>
      </w:r>
    </w:p>
    <w:p>
      <w:r>
        <w:rPr>
          <w:rFonts w:ascii="宋体" w:hAnsi="宋体" w:eastAsia="宋体"/>
          <w:sz w:val="24"/>
        </w:rPr>
        <w:t>滕刚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风中的呐喊  2  优秀总是有点怪  感动中学生的100篇杂文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本书出售、求购地址：https://www.jiaokey.com/book/detail/11790383.html</w:t>
      </w:r>
    </w:p>
    <w:p>
      <w:r>
        <w:t>更多相关图书推荐：https://www.jiaokey.com</w:t>
      </w:r>
    </w:p>
    <w:p>
      <w:r>
        <w:t>滕刚 其他作品：https://www.jiaokey.com/tag/滕刚.html</w:t>
      </w:r>
    </w:p>
    <w:p>
      <w:r>
        <w:t>九州出版社 出版图书：https://www.jiaokey.com/tag/九州出版社.html</w:t>
      </w:r>
    </w:p>
    <w:p>
      <w:r>
        <w:t>关键词搜索：https://www.jiaokey.com/tag/风中的呐喊  2  优秀总是有点怪  感动中学生的100篇杂文.html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