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列宁、斯大林论殖民地和附属国人民底民族解放运动</w:t>
      </w:r>
    </w:p>
    <w:p>
      <w:r>
        <w:rPr>
          <w:rFonts w:ascii="宋体" w:hAnsi="宋体" w:eastAsia="宋体"/>
          <w:sz w:val="24"/>
        </w:rPr>
        <w:t>阿科平著；王鼎昌译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列宁、斯大林论殖民地和附属国人民底民族解放运动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阿科平著；王鼎昌译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本书出售、求购地址：https://www.jiaokey.com/book/detail/11789715.html</w:t>
      </w:r>
    </w:p>
    <w:p>
      <w:r>
        <w:t>更多相关图书推荐：https://www.jiaokey.com</w:t>
      </w:r>
    </w:p>
    <w:p>
      <w:r>
        <w:t>阿科平著；王鼎昌译 其他作品：https://www.jiaokey.com/tag/阿科平著；王鼎昌译.html</w:t>
      </w:r>
    </w:p>
    <w:p>
      <w:r>
        <w:t>中外出版社 出版图书：https://www.jiaokey.com/tag/中外出版社.html</w:t>
      </w:r>
    </w:p>
    <w:p>
      <w:r>
        <w:t>关键词搜索：https://www.jiaokey.com/tag/列宁、斯大林论殖民地和附属国人民底民族解放运动.html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