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书名：论生活、艺术和真实  第2版</w:t>
      </w:r>
    </w:p>
    <w:p>
      <w:r>
        <w:t>作者：萧殷撰；文艺建设丛书编辑委员会编辑</w:t>
      </w:r>
    </w:p>
    <w:p>
      <w:r>
        <w:t>出版社：北京：人民文学出版社</w:t>
      </w:r>
    </w:p>
    <w:p>
      <w:r>
        <w:t>出版日期：1952</w:t>
      </w:r>
    </w:p>
    <w:p>
      <w:r>
        <w:t>总页数：222</w:t>
      </w:r>
    </w:p>
    <w:p>
      <w:r>
        <w:t>更多请访问教客网: www.jiaokey.com</w:t>
      </w:r>
    </w:p>
    <w:p>
      <w:r>
        <w:t>论生活、艺术和真实  第2版 评论地址：https://www.jiaokey.com/book/detail/11789415.html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