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火山活动与成矿作用</w:t>
      </w:r>
    </w:p>
    <w:p>
      <w:r>
        <w:rPr>
          <w:rFonts w:ascii="宋体" w:hAnsi="宋体" w:eastAsia="宋体"/>
          <w:sz w:val="24"/>
        </w:rPr>
        <w:t>（日）立见辰雄主编；桂林冶金地质研究所翻译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火山活动与成矿作用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（日）立见辰雄主编；桂林冶金地质研究所翻译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本书出售、求购地址：https://www.jiaokey.com/book/detail/11789313.html</w:t>
      </w:r>
    </w:p>
    <w:p>
      <w:r>
        <w:t>更多相关图书推荐：https://www.jiaokey.com</w:t>
      </w:r>
    </w:p>
    <w:p>
      <w:r>
        <w:t>（日）立见辰雄主编；桂林冶金地质研究所翻译 其他作品：https://www.jiaokey.com/tag/（日）立见辰雄主编；桂林冶金地质研究所翻译.html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关键词搜索：https://www.jiaokey.com/tag/火山活动与成矿作用.html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