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一个希腊少年的故事</w:t>
      </w:r>
    </w:p>
    <w:p>
      <w:r>
        <w:rPr>
          <w:rFonts w:ascii="宋体" w:hAnsi="宋体" w:eastAsia="宋体"/>
          <w:sz w:val="24"/>
        </w:rPr>
        <w:t>Ф·康诺尼基斯著；卫石民，杨少俊译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一个希腊少年的故事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Ф·康诺尼基斯著；卫石民，杨少俊译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本书出售、求购地址：https://www.jiaokey.com/book/detail/11789164.html</w:t>
      </w:r>
    </w:p>
    <w:p>
      <w:r>
        <w:t>更多相关图书推荐：https://www.jiaokey.com</w:t>
      </w:r>
    </w:p>
    <w:p>
      <w:r>
        <w:t>Ф·康诺尼基斯著；卫石民，杨少俊译 其他作品：https://www.jiaokey.com/tag/Ф·康诺尼基斯著；卫石民，杨少俊译.html</w:t>
      </w:r>
    </w:p>
    <w:p>
      <w:r>
        <w:t>关键词搜索：https://www.jiaokey.com/tag/一个希腊少年的故事.html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