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鼓风炉旁四十年</w:t>
      </w:r>
    </w:p>
    <w:p>
      <w:r>
        <w:rPr>
          <w:rFonts w:ascii="宋体" w:hAnsi="宋体" w:eastAsia="宋体"/>
          <w:sz w:val="24"/>
        </w:rPr>
        <w:t>（苏）柯鲁包夫原撰；中耀改写；程之锡绘图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鼓风炉旁四十年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（苏）柯鲁包夫原撰；中耀改写；程之锡绘图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北京:劳动出版社,1950.11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本书出售、求购地址：https://www.jiaokey.com/book/detail/11789090.html</w:t>
      </w:r>
    </w:p>
    <w:p>
      <w:r>
        <w:t>更多相关图书推荐：https://www.jiaokey.com</w:t>
      </w:r>
    </w:p>
    <w:p>
      <w:r>
        <w:t>（苏）柯鲁包夫原撰；中耀改写；程之锡绘图 其他作品：https://www.jiaokey.com/tag/（苏）柯鲁包夫原撰；中耀改写；程之锡绘图.html</w:t>
      </w:r>
    </w:p>
    <w:p>
      <w:r>
        <w:t>北京:劳动出版社,1950.11 出版图书：https://www.jiaokey.com/tag/北京:劳动出版社,1950.11.html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