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家和祖国</w:t>
      </w:r>
    </w:p>
    <w:p>
      <w:r>
        <w:rPr>
          <w:rFonts w:ascii="宋体" w:hAnsi="宋体" w:eastAsia="宋体"/>
          <w:sz w:val="24"/>
        </w:rPr>
        <w:t>潢川专区文工团集体创作；仲子，严吾执笔；德威作曲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潢川专区文工团集体创作；仲子，严吾执笔；德威作曲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本书出售、求购地址：https://www.jiaokey.com/book/detail/11788590.html</w:t>
      </w:r>
    </w:p>
    <w:p>
      <w:r>
        <w:t>更多相关图书推荐：https://www.jiaokey.com</w:t>
      </w:r>
    </w:p>
    <w:p>
      <w:r>
        <w:t>潢川专区文工团集体创作；仲子，严吾执笔；德威作曲 其他作品：https://www.jiaokey.com/tag/潢川专区文工团集体创作；仲子，严吾执笔；德威作曲.html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关键词搜索：https://www.jiaokey.com/tag/家和祖国.html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