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中华人民共和国宪法六讲</w:t>
      </w:r>
    </w:p>
    <w:p>
      <w:r>
        <w:rPr>
          <w:rFonts w:ascii="宋体" w:hAnsi="宋体" w:eastAsia="宋体"/>
          <w:sz w:val="24"/>
        </w:rPr>
        <w:t>北京市民主妇女联合会，北京市宪法草案讲座委员会宣武区分会编著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北京市民主妇女联合会，北京市宪法草案讲座委员会宣武区分会编著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本书出售、求购地址：https://www.jiaokey.com/book/detail/11788257.html</w:t>
      </w:r>
    </w:p>
    <w:p>
      <w:r>
        <w:t>更多相关图书推荐：https://www.jiaokey.com</w:t>
      </w:r>
    </w:p>
    <w:p>
      <w:r>
        <w:t>北京市民主妇女联合会，北京市宪法草案讲座委员会宣武区分会编著 其他作品：https://www.jiaokey.com/tag/北京市民主妇女联合会，北京市宪法草案讲座委员会宣武区分会编著.html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关键词搜索：https://www.jiaokey.com/tag/中华人民共和国宪法六讲.html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