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美国之音  四幕六景</w:t>
      </w:r>
    </w:p>
    <w:p>
      <w:r>
        <w:rPr>
          <w:rFonts w:ascii="宋体" w:hAnsi="宋体" w:eastAsia="宋体"/>
          <w:sz w:val="24"/>
        </w:rPr>
        <w:t>（苏）拉夫列涅夫（Борис，Лавренев）撰；禾金译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美国之音  四幕六景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（苏）拉夫列涅夫（Борис，Лавренев）撰；禾金译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本书出售、求购地址：https://www.jiaokey.com/book/detail/11788159.html</w:t>
      </w:r>
    </w:p>
    <w:p>
      <w:r>
        <w:t>更多相关图书推荐：https://www.jiaokey.com</w:t>
      </w:r>
    </w:p>
    <w:p>
      <w:r>
        <w:t>（苏）拉夫列涅夫（Борис，Лавренев）撰；禾金译 其他作品：https://www.jiaokey.com/tag/（苏）拉夫列涅夫（Борис，Лавренев）撰；禾金译.html</w:t>
      </w:r>
    </w:p>
    <w:p>
      <w:r>
        <w:t>潮锋出版社 出版图书：https://www.jiaokey.com/tag/潮锋出版社.html</w:t>
      </w:r>
    </w:p>
    <w:p>
      <w:r>
        <w:t>关键词搜索：https://www.jiaokey.com/tag/美国之音  四幕六景.html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