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书名：2002：博物馆公众研究  以旅顺日俄监狱旧址博物馆为例</w:t>
      </w:r>
    </w:p>
    <w:p>
      <w:r>
        <w:t>作者：史吉祥主编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总页数：425</w:t>
      </w:r>
    </w:p>
    <w:p>
      <w:r>
        <w:t>更多请访问教客网: www.jiaokey.com</w:t>
      </w:r>
    </w:p>
    <w:p>
      <w:r>
        <w:t>2002：博物馆公众研究  以旅顺日俄监狱旧址博物馆为例 评论地址：https://www.jiaokey.com/book/detail/11786795.html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